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NO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：ZB-202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3-32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          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drawing>
          <wp:inline distT="0" distB="0" distL="0" distR="0">
            <wp:extent cx="5276850" cy="1019175"/>
            <wp:effectExtent l="0" t="0" r="0" b="9525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2#楼防盗门、木门采购及安装</w:t>
      </w:r>
      <w:r>
        <w:rPr>
          <w:rFonts w:hint="eastAsia" w:ascii="仿宋" w:hAnsi="仿宋" w:eastAsia="仿宋" w:cs="仿宋"/>
          <w:b/>
          <w:sz w:val="44"/>
          <w:szCs w:val="44"/>
        </w:rPr>
        <w:t>工程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56" w:beforeLines="50" w:after="156" w:afterLines="50" w:line="360" w:lineRule="auto"/>
        <w:ind w:firstLine="643" w:firstLineChars="200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2#教学楼  </w:t>
      </w:r>
    </w:p>
    <w:p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办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</w:t>
      </w:r>
    </w:p>
    <w:p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2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月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</w:rPr>
      </w:pPr>
      <w:bookmarkStart w:id="0" w:name="_Toc189133040"/>
      <w:bookmarkStart w:id="1" w:name="_Toc189139737"/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一、招标书</w:t>
      </w:r>
    </w:p>
    <w:tbl>
      <w:tblPr>
        <w:tblStyle w:val="6"/>
        <w:tblW w:w="8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6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</w:rPr>
              <w:t>西安高新科技职业学院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2#教学楼防盗门和木门制作安装工程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</w:rPr>
              <w:t>陕西省泾阳县泾干镇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包工、包料、包安全、包工期、包质量、包文明施工、包验收工作（包括竣工资料）。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工程概况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该工程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lang w:val="en-US" w:eastAsia="zh-CN"/>
              </w:rPr>
              <w:t>为六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层框架结构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建筑面积为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6933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招标范围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napToGrid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hint="eastAsia" w:ascii="仿宋" w:hAnsi="仿宋" w:eastAsia="仿宋" w:cs="仿宋"/>
                <w:kern w:val="15"/>
                <w:sz w:val="24"/>
                <w:highlight w:val="none"/>
                <w:lang w:val="en-US" w:eastAsia="zh-CN"/>
              </w:rPr>
              <w:t>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招标内容及设计图纸内的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钢制防盗成品门（带套外开）和普通木制成品门的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制作和安装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以及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竣工验收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工程资料、工程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保修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等工作内容。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  <w:tab w:val="left" w:pos="360"/>
              </w:tabs>
              <w:ind w:left="482" w:leftChars="0" w:hanging="482" w:hangingChars="2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质量标准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所有工程施工材料和质量必须符合国家相关行业标准、国家有关验收规范标准，质量等级为“合格”。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投标书递交后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numPr>
                <w:ilvl w:val="0"/>
                <w:numId w:val="0"/>
              </w:numPr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具有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相应的门窗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设计制作安装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施工资质的企业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近年业绩一览表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公司营业执照、资质等证明文件。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施工组织设计（必需有电子文档—U盘）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详见后附《投标报价表》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</w:rPr>
              <w:t>设计图纸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有关的规范、标准等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施工工期：为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天。预计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日进场</w:t>
            </w:r>
            <w:r>
              <w:rPr>
                <w:rFonts w:hint="eastAsia" w:ascii="仿宋" w:hAnsi="仿宋" w:eastAsia="仿宋" w:cs="仿宋"/>
                <w:sz w:val="24"/>
              </w:rPr>
              <w:t>，具体开工日期为以甲方要求进场施工指令为开工日期。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付款方式</w:t>
            </w:r>
          </w:p>
        </w:tc>
        <w:tc>
          <w:tcPr>
            <w:tcW w:w="6993" w:type="dxa"/>
            <w:vAlign w:val="top"/>
          </w:tcPr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1.本工程无预付款；</w:t>
            </w:r>
          </w:p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2.施工完成验收，于2023年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9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30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日前支付至97%，3%为质保金，质保期为2年。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招标文件发放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2023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2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3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建设办-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投标文件递交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2023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10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12:00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前。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7" w:type="dxa"/>
            <w:gridSpan w:val="2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现场技术咨询：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</w:rPr>
              <w:t>朱萌（18191079221）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、陈生利（18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val="en-US" w:eastAsia="zh-CN"/>
              </w:rPr>
              <w:t>706881608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）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二、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投标承诺书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致：西安高新科技职业学院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办（发包方）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在视察现场和审阅招标文件及施工图纸后，我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编制完成西安高新科技职业学院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防盗门、木门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若我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中标，将履行以下承诺：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（1）在接到《中标通知书》3日内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支付完毕</w:t>
      </w:r>
      <w:r>
        <w:rPr>
          <w:rFonts w:hint="eastAsia" w:ascii="仿宋" w:hAnsi="仿宋" w:eastAsia="仿宋" w:cs="仿宋"/>
          <w:sz w:val="28"/>
          <w:szCs w:val="28"/>
        </w:rPr>
        <w:t>履约保证金（合同金额的5%，进场施工约1/3进度时申请无息退还），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逾期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履约保证金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自愿</w:t>
      </w:r>
      <w:r>
        <w:rPr>
          <w:rFonts w:hint="eastAsia" w:ascii="仿宋" w:hAnsi="仿宋" w:eastAsia="仿宋" w:cs="仿宋"/>
          <w:sz w:val="28"/>
          <w:szCs w:val="28"/>
        </w:rPr>
        <w:t>承担该投标项目预算总金额的3%违约金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并放弃中标资格</w:t>
      </w:r>
      <w:r>
        <w:rPr>
          <w:rFonts w:hint="eastAsia" w:ascii="仿宋" w:hAnsi="仿宋" w:eastAsia="仿宋" w:cs="仿宋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同意本投标书的有效期从回标至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</w:t>
      </w:r>
      <w:r>
        <w:rPr>
          <w:rFonts w:hint="eastAsia" w:ascii="仿宋" w:hAnsi="仿宋" w:eastAsia="仿宋" w:cs="仿宋"/>
          <w:sz w:val="28"/>
          <w:szCs w:val="28"/>
        </w:rPr>
        <w:t>完毕，在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投标书有效期及正式合同履行期</w:t>
      </w:r>
      <w:r>
        <w:rPr>
          <w:rFonts w:hint="eastAsia" w:ascii="仿宋" w:hAnsi="仿宋" w:eastAsia="仿宋" w:cs="仿宋"/>
          <w:sz w:val="28"/>
          <w:szCs w:val="28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予以接纳对我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的约束力。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我方</w:t>
      </w:r>
      <w:r>
        <w:rPr>
          <w:rFonts w:hint="eastAsia" w:ascii="仿宋" w:hAnsi="仿宋" w:eastAsia="仿宋" w:cs="仿宋"/>
          <w:sz w:val="28"/>
          <w:szCs w:val="28"/>
        </w:rPr>
        <w:t>同意本投标书的有效期和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履行期间</w:t>
      </w:r>
      <w:r>
        <w:rPr>
          <w:rFonts w:hint="eastAsia" w:ascii="仿宋" w:hAnsi="仿宋" w:eastAsia="仿宋" w:cs="仿宋"/>
          <w:sz w:val="28"/>
          <w:szCs w:val="28"/>
        </w:rPr>
        <w:t>一致，在履行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正式合同期间</w:t>
      </w:r>
      <w:r>
        <w:rPr>
          <w:rFonts w:hint="eastAsia" w:ascii="仿宋" w:hAnsi="仿宋" w:eastAsia="仿宋" w:cs="仿宋"/>
          <w:sz w:val="28"/>
          <w:szCs w:val="28"/>
        </w:rPr>
        <w:t>，本投标书对双方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亦</w:t>
      </w:r>
      <w:r>
        <w:rPr>
          <w:rFonts w:hint="eastAsia" w:ascii="仿宋" w:hAnsi="仿宋" w:eastAsia="仿宋" w:cs="仿宋"/>
          <w:sz w:val="28"/>
          <w:szCs w:val="28"/>
        </w:rPr>
        <w:t>具有约束力。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在中标通知书收到后10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内与发包人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协商签署正式</w:t>
      </w:r>
      <w:r>
        <w:rPr>
          <w:rFonts w:hint="eastAsia" w:ascii="仿宋" w:hAnsi="仿宋" w:eastAsia="仿宋" w:cs="仿宋"/>
          <w:sz w:val="28"/>
          <w:szCs w:val="28"/>
        </w:rPr>
        <w:t>合同事宜，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内未与发包人联系，视为自动弃权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中标资格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（盖章）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定代表人（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3"/>
        <w:spacing w:line="24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授权书、委托书</w:t>
      </w:r>
      <w:bookmarkEnd w:id="0"/>
      <w:bookmarkEnd w:id="1"/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西安高新科技职业学院：</w:t>
      </w:r>
    </w:p>
    <w:p>
      <w:p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）代表本公司法人就“西安高新科技职业学院泾河校区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防盗门、木门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的投标事宜，以本公司的名义签署投标书，并进行合同谈判和处理与之有关的一切事项。同时委托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）代表本公司为西安高新科技职业学院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防盗门、木门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的项目经理，协助投标委托代表人参与合同谈判，负责提供材料及安装等有关事项。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法人代表签字盖章（授权人）：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委托代表人签字盖章（被授权人）：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公司盖章：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代表人地址：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代表人电话：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委托日期：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注：投标委托代表人可与项目经理为同一人，也可为二人。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>
      <w:pPr>
        <w:spacing w:line="360" w:lineRule="auto"/>
        <w:rPr>
          <w:rFonts w:hint="eastAsia" w:ascii="仿宋" w:hAnsi="仿宋" w:eastAsia="仿宋" w:cs="仿宋"/>
          <w:sz w:val="24"/>
        </w:rPr>
        <w:sectPr>
          <w:pgSz w:w="11906" w:h="16838"/>
          <w:pgMar w:top="1361" w:right="1417" w:bottom="1361" w:left="1417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附表：</w:t>
      </w:r>
    </w:p>
    <w:p>
      <w:pPr>
        <w:spacing w:after="312" w:afterLines="100" w:line="360" w:lineRule="auto"/>
        <w:jc w:val="center"/>
        <w:rPr>
          <w:rFonts w:hint="eastAsia" w:ascii="仿宋" w:hAnsi="仿宋" w:eastAsia="仿宋" w:cs="仿宋"/>
          <w:b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b/>
          <w:bCs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防盗门、木门</w:t>
      </w:r>
      <w:r>
        <w:rPr>
          <w:rFonts w:hint="eastAsia" w:ascii="仿宋" w:hAnsi="仿宋" w:eastAsia="仿宋" w:cs="仿宋"/>
          <w:b/>
          <w:sz w:val="28"/>
          <w:szCs w:val="28"/>
          <w:u w:val="single"/>
          <w:lang w:eastAsia="zh-CN"/>
        </w:rPr>
        <w:t>制作及安装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分项报价表</w:t>
      </w:r>
    </w:p>
    <w:tbl>
      <w:tblPr>
        <w:tblStyle w:val="6"/>
        <w:tblW w:w="15124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2078"/>
        <w:gridCol w:w="1865"/>
        <w:gridCol w:w="2421"/>
        <w:gridCol w:w="2515"/>
        <w:gridCol w:w="757"/>
        <w:gridCol w:w="1015"/>
        <w:gridCol w:w="923"/>
        <w:gridCol w:w="1072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78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186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使用部位</w:t>
            </w:r>
          </w:p>
        </w:tc>
        <w:tc>
          <w:tcPr>
            <w:tcW w:w="242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51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技术标准或要求</w:t>
            </w:r>
          </w:p>
        </w:tc>
        <w:tc>
          <w:tcPr>
            <w:tcW w:w="1772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8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5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21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015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23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78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钢制防盗保温门</w:t>
            </w:r>
          </w:p>
        </w:tc>
        <w:tc>
          <w:tcPr>
            <w:tcW w:w="1865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各层房间</w:t>
            </w:r>
          </w:p>
        </w:tc>
        <w:tc>
          <w:tcPr>
            <w:tcW w:w="2421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Arial" w:hAnsi="Arial" w:cs="Arial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1000</w:t>
            </w:r>
            <w:r>
              <w:rPr>
                <w:rFonts w:hint="default" w:ascii="Arial" w:hAnsi="Arial" w:cs="Arial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00（120樘）</w:t>
            </w:r>
          </w:p>
        </w:tc>
        <w:tc>
          <w:tcPr>
            <w:tcW w:w="2515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钢制、成品门</w:t>
            </w:r>
          </w:p>
        </w:tc>
        <w:tc>
          <w:tcPr>
            <w:tcW w:w="75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015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259.26</w:t>
            </w:r>
          </w:p>
        </w:tc>
        <w:tc>
          <w:tcPr>
            <w:tcW w:w="923" w:type="dxa"/>
            <w:vAlign w:val="center"/>
          </w:tcPr>
          <w:p>
            <w:pPr>
              <w:spacing w:line="240" w:lineRule="auto"/>
              <w:jc w:val="both"/>
              <w:rPr>
                <w:rFonts w:hint="default"/>
                <w:b/>
                <w:bCs/>
                <w:color w:val="FF000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外套外开门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502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8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21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Arial" w:hAnsi="Arial" w:cs="Arial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5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00×2100（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6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樘</w:t>
            </w:r>
            <w:r>
              <w:rPr>
                <w:rFonts w:hint="eastAsia" w:ascii="Arial" w:hAnsi="Arial" w:cs="Arial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2515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7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5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vAlign w:val="center"/>
          </w:tcPr>
          <w:p>
            <w:pPr>
              <w:spacing w:line="240" w:lineRule="auto"/>
              <w:jc w:val="both"/>
              <w:rPr>
                <w:rFonts w:hint="default"/>
                <w:b/>
                <w:bCs/>
                <w:color w:val="FF000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2078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木门</w:t>
            </w:r>
          </w:p>
        </w:tc>
        <w:tc>
          <w:tcPr>
            <w:tcW w:w="1865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各层卫生间</w:t>
            </w:r>
          </w:p>
        </w:tc>
        <w:tc>
          <w:tcPr>
            <w:tcW w:w="2421" w:type="dxa"/>
            <w:vAlign w:val="center"/>
          </w:tcPr>
          <w:p>
            <w:pPr>
              <w:spacing w:line="240" w:lineRule="auto"/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10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00×2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00（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16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樘）</w:t>
            </w:r>
          </w:p>
        </w:tc>
        <w:tc>
          <w:tcPr>
            <w:tcW w:w="2515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成品带套门</w:t>
            </w:r>
          </w:p>
        </w:tc>
        <w:tc>
          <w:tcPr>
            <w:tcW w:w="75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m</w:t>
            </w:r>
            <w:r>
              <w:rPr>
                <w:rFonts w:hint="default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101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33.60</w:t>
            </w:r>
          </w:p>
        </w:tc>
        <w:tc>
          <w:tcPr>
            <w:tcW w:w="92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双包套</w:t>
            </w: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特别说明：请投标单位送标书时随同带门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样本及</w:t>
      </w:r>
      <w:r>
        <w:rPr>
          <w:rFonts w:hint="eastAsia" w:ascii="仿宋" w:hAnsi="仿宋" w:eastAsia="仿宋" w:cs="仿宋"/>
          <w:b/>
          <w:sz w:val="24"/>
          <w:szCs w:val="24"/>
        </w:rPr>
        <w:t>样品，并在样品上表明投标单位名称及联系电话。经验收合格才有资格参与投标。</w:t>
      </w:r>
    </w:p>
    <w:p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szCs w:val="24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szCs w:val="24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szCs w:val="24"/>
        </w:rPr>
      </w:pPr>
    </w:p>
    <w:sectPr>
      <w:pgSz w:w="16838" w:h="11906" w:orient="landscape"/>
      <w:pgMar w:top="13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F76C7"/>
    <w:rsid w:val="001A502D"/>
    <w:rsid w:val="001C1E95"/>
    <w:rsid w:val="002036B8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912FF"/>
    <w:rsid w:val="004C64A6"/>
    <w:rsid w:val="00506B2F"/>
    <w:rsid w:val="005629C5"/>
    <w:rsid w:val="00566725"/>
    <w:rsid w:val="005C2458"/>
    <w:rsid w:val="006639D1"/>
    <w:rsid w:val="00670C04"/>
    <w:rsid w:val="007036BD"/>
    <w:rsid w:val="00770A3A"/>
    <w:rsid w:val="007B4630"/>
    <w:rsid w:val="007B7C5C"/>
    <w:rsid w:val="007E7C60"/>
    <w:rsid w:val="007F310F"/>
    <w:rsid w:val="008107E4"/>
    <w:rsid w:val="008119BD"/>
    <w:rsid w:val="0081725A"/>
    <w:rsid w:val="00825A79"/>
    <w:rsid w:val="00871F3A"/>
    <w:rsid w:val="009B6489"/>
    <w:rsid w:val="009F53B1"/>
    <w:rsid w:val="00A007ED"/>
    <w:rsid w:val="00AC2671"/>
    <w:rsid w:val="00B315F3"/>
    <w:rsid w:val="00B56E47"/>
    <w:rsid w:val="00B7252A"/>
    <w:rsid w:val="00BB2CF1"/>
    <w:rsid w:val="00C31B75"/>
    <w:rsid w:val="00CF1DF8"/>
    <w:rsid w:val="00D067F1"/>
    <w:rsid w:val="00DC76C4"/>
    <w:rsid w:val="00E12243"/>
    <w:rsid w:val="00E34189"/>
    <w:rsid w:val="00E90F1D"/>
    <w:rsid w:val="00F45209"/>
    <w:rsid w:val="00F6621C"/>
    <w:rsid w:val="00FB799E"/>
    <w:rsid w:val="064B4EF1"/>
    <w:rsid w:val="16B23BC0"/>
    <w:rsid w:val="19372E2D"/>
    <w:rsid w:val="1AED5824"/>
    <w:rsid w:val="235B0BE8"/>
    <w:rsid w:val="24CA5485"/>
    <w:rsid w:val="28C8706C"/>
    <w:rsid w:val="291B6CB7"/>
    <w:rsid w:val="2F8B4C20"/>
    <w:rsid w:val="2FC13D08"/>
    <w:rsid w:val="30F32296"/>
    <w:rsid w:val="3447168A"/>
    <w:rsid w:val="35E5469D"/>
    <w:rsid w:val="378C1D2A"/>
    <w:rsid w:val="386D7614"/>
    <w:rsid w:val="45162FC3"/>
    <w:rsid w:val="5522465B"/>
    <w:rsid w:val="60323101"/>
    <w:rsid w:val="60BF17DD"/>
    <w:rsid w:val="644A6211"/>
    <w:rsid w:val="69216C99"/>
    <w:rsid w:val="6A49561B"/>
    <w:rsid w:val="6F68052B"/>
    <w:rsid w:val="70AA7B79"/>
    <w:rsid w:val="71446CE8"/>
    <w:rsid w:val="734939BC"/>
    <w:rsid w:val="734E79E1"/>
    <w:rsid w:val="784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西安高新科技职业学院</Company>
  <Pages>6</Pages>
  <Words>1785</Words>
  <Characters>1920</Characters>
  <Lines>27</Lines>
  <Paragraphs>7</Paragraphs>
  <TotalTime>1</TotalTime>
  <ScaleCrop>false</ScaleCrop>
  <LinksUpToDate>false</LinksUpToDate>
  <CharactersWithSpaces>2158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S_Car_Lett</dc:creator>
  <cp:lastModifiedBy>Administrator</cp:lastModifiedBy>
  <dcterms:modified xsi:type="dcterms:W3CDTF">2023-02-03T06:48:51Z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B56FBCED57824F1CA88C09EE6C1A0C1B</vt:lpwstr>
  </property>
</Properties>
</file>